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F1CA" w14:textId="3D517270" w:rsidR="00062210" w:rsidRDefault="00885D7C" w:rsidP="00062210">
      <w:pPr>
        <w:pStyle w:val="Heading2"/>
        <w:shd w:val="clear" w:color="auto" w:fill="FFFFFF"/>
        <w:spacing w:before="120" w:after="60" w:line="375" w:lineRule="atLeast"/>
        <w:rPr>
          <w:rFonts w:ascii="Helvetica" w:hAnsi="Helvetica"/>
          <w:b/>
          <w:bCs/>
          <w:color w:val="1F78C0"/>
          <w:sz w:val="40"/>
          <w:szCs w:val="40"/>
        </w:rPr>
      </w:pPr>
      <w:r>
        <w:rPr>
          <w:rFonts w:ascii="Helvetica" w:hAnsi="Helvetica"/>
          <w:b/>
          <w:bCs/>
          <w:color w:val="1F78C0"/>
          <w:sz w:val="40"/>
          <w:szCs w:val="40"/>
        </w:rPr>
        <w:t xml:space="preserve">Driver </w:t>
      </w:r>
      <w:r w:rsidR="00062210" w:rsidRPr="006551DF">
        <w:rPr>
          <w:rFonts w:ascii="Helvetica" w:hAnsi="Helvetica"/>
          <w:b/>
          <w:bCs/>
          <w:color w:val="1F78C0"/>
          <w:sz w:val="40"/>
          <w:szCs w:val="40"/>
        </w:rPr>
        <w:t xml:space="preserve">Outreach Materials for </w:t>
      </w:r>
      <w:r>
        <w:rPr>
          <w:rFonts w:ascii="Helvetica" w:hAnsi="Helvetica"/>
          <w:b/>
          <w:bCs/>
          <w:color w:val="1F78C0"/>
          <w:sz w:val="40"/>
          <w:szCs w:val="40"/>
        </w:rPr>
        <w:t>SDLAs</w:t>
      </w:r>
    </w:p>
    <w:p w14:paraId="42484438" w14:textId="77777777" w:rsidR="00062210" w:rsidRPr="00062210" w:rsidRDefault="00062210" w:rsidP="00062210">
      <w:pPr>
        <w:pStyle w:val="NoSpacing"/>
      </w:pPr>
    </w:p>
    <w:p w14:paraId="6720D4E3" w14:textId="1877A42E" w:rsidR="00062210" w:rsidRPr="006551DF" w:rsidRDefault="00062210" w:rsidP="00062210">
      <w:pPr>
        <w:pStyle w:val="Heading2"/>
        <w:shd w:val="clear" w:color="auto" w:fill="DEEAF6" w:themeFill="accent5" w:themeFillTint="33"/>
        <w:spacing w:before="0" w:after="60" w:line="375" w:lineRule="atLeast"/>
        <w:rPr>
          <w:rFonts w:ascii="Helvetica" w:hAnsi="Helvetica"/>
          <w:b/>
          <w:bCs/>
          <w:color w:val="002060"/>
          <w:sz w:val="27"/>
          <w:szCs w:val="27"/>
        </w:rPr>
      </w:pPr>
      <w:r w:rsidRPr="006551DF">
        <w:rPr>
          <w:rFonts w:ascii="Helvetica" w:hAnsi="Helvetica"/>
          <w:b/>
          <w:bCs/>
          <w:color w:val="002060"/>
          <w:sz w:val="27"/>
          <w:szCs w:val="27"/>
        </w:rPr>
        <w:t xml:space="preserve">Sample </w:t>
      </w:r>
      <w:r>
        <w:rPr>
          <w:rFonts w:ascii="Helvetica" w:hAnsi="Helvetica"/>
          <w:b/>
          <w:bCs/>
          <w:color w:val="002060"/>
          <w:sz w:val="27"/>
          <w:szCs w:val="27"/>
        </w:rPr>
        <w:t>Social Media Posts</w:t>
      </w:r>
    </w:p>
    <w:p w14:paraId="306D83C0" w14:textId="69FF2F97" w:rsidR="00062210" w:rsidRDefault="00885D7C" w:rsidP="00062210">
      <w:pPr>
        <w:pStyle w:val="NoSpacing"/>
      </w:pPr>
      <w:r>
        <w:t>SDLAs</w:t>
      </w:r>
      <w:r w:rsidR="00062210">
        <w:t xml:space="preserve"> are encouraged to post these messages to their social media channels </w:t>
      </w:r>
      <w:r>
        <w:t>to</w:t>
      </w:r>
      <w:r w:rsidR="00062210">
        <w:t xml:space="preserve"> </w:t>
      </w:r>
      <w:r w:rsidR="008B6879">
        <w:t xml:space="preserve">educate </w:t>
      </w:r>
      <w:r w:rsidR="00165D76">
        <w:t xml:space="preserve">drivers who hold a </w:t>
      </w:r>
      <w:r w:rsidR="0054127D">
        <w:t>commercial driver’s license (CDL)</w:t>
      </w:r>
      <w:r w:rsidR="00165D76">
        <w:t xml:space="preserve"> or commercial learner’s permit (CLP)</w:t>
      </w:r>
      <w:r w:rsidR="00062210">
        <w:t xml:space="preserve"> </w:t>
      </w:r>
      <w:r w:rsidR="008B6879">
        <w:t>on</w:t>
      </w:r>
      <w:r>
        <w:t xml:space="preserve"> the</w:t>
      </w:r>
      <w:r w:rsidR="00062210">
        <w:t xml:space="preserve"> Clearinghouse</w:t>
      </w:r>
      <w:r>
        <w:t xml:space="preserve">-II </w:t>
      </w:r>
      <w:r w:rsidR="00062210">
        <w:t>requirements</w:t>
      </w:r>
      <w:r>
        <w:t xml:space="preserve"> and impact on commercial driving privileges for drivers who are in a “prohibited” status in the Clearinghouse</w:t>
      </w:r>
      <w:r w:rsidR="00062210">
        <w:t xml:space="preserve">. These messages can be posted </w:t>
      </w:r>
      <w:r w:rsidR="008B6879">
        <w:t>until</w:t>
      </w:r>
      <w:r w:rsidR="000A3920">
        <w:t xml:space="preserve"> </w:t>
      </w:r>
      <w:r w:rsidR="005F6294">
        <w:t xml:space="preserve">the November 18, </w:t>
      </w:r>
      <w:proofErr w:type="gramStart"/>
      <w:r w:rsidR="005F6294">
        <w:t>2024</w:t>
      </w:r>
      <w:proofErr w:type="gramEnd"/>
      <w:r w:rsidR="005F6294">
        <w:t xml:space="preserve"> Clearinghouse-II compliance date</w:t>
      </w:r>
      <w:r w:rsidR="00062210">
        <w:t>.</w:t>
      </w:r>
      <w:r w:rsidR="00F35634">
        <w:t xml:space="preserve"> Web graphics</w:t>
      </w:r>
      <w:r w:rsidR="09B9902F">
        <w:t xml:space="preserve"> to accompany these sample posts</w:t>
      </w:r>
      <w:r w:rsidR="00F35634">
        <w:t xml:space="preserve"> are also available</w:t>
      </w:r>
      <w:r w:rsidR="005F6294">
        <w:t xml:space="preserve"> on the SDLA resources page—v</w:t>
      </w:r>
      <w:r w:rsidR="00F35634">
        <w:t xml:space="preserve">isit </w:t>
      </w:r>
      <w:hyperlink r:id="rId10">
        <w:r w:rsidR="005F6294" w:rsidRPr="1025D047">
          <w:rPr>
            <w:rStyle w:val="Hyperlink"/>
          </w:rPr>
          <w:t>https://clearinghouse.fmcsa.dot.gov/resource/page/sdla-resources</w:t>
        </w:r>
      </w:hyperlink>
      <w:r w:rsidR="005F6294">
        <w:t>.</w:t>
      </w:r>
    </w:p>
    <w:p w14:paraId="66AAB2D7" w14:textId="77777777" w:rsidR="005F6294" w:rsidRDefault="005F6294" w:rsidP="00062210">
      <w:pPr>
        <w:pStyle w:val="NoSpacing"/>
      </w:pPr>
    </w:p>
    <w:p w14:paraId="387DF76E" w14:textId="77777777" w:rsidR="00062210" w:rsidRDefault="00062210" w:rsidP="00062210">
      <w:pPr>
        <w:pStyle w:val="NoSpacing"/>
      </w:pPr>
    </w:p>
    <w:p w14:paraId="74642667" w14:textId="6674C718" w:rsidR="00062210" w:rsidRPr="00AA0F58" w:rsidRDefault="000A3920" w:rsidP="00062210">
      <w:pPr>
        <w:pStyle w:val="NoSpacing"/>
        <w:numPr>
          <w:ilvl w:val="0"/>
          <w:numId w:val="1"/>
        </w:numPr>
        <w:spacing w:after="240"/>
        <w:rPr>
          <w:rStyle w:val="eop"/>
        </w:rPr>
      </w:pPr>
      <w:r w:rsidRPr="007C575F">
        <w:rPr>
          <w:rStyle w:val="normaltextrun"/>
          <w:rFonts w:ascii="Calibri" w:hAnsi="Calibri" w:cs="Calibri"/>
          <w:shd w:val="clear" w:color="auto" w:fill="FFFFFF"/>
        </w:rPr>
        <w:t>Beginning November 18, 2024, drivers in a “prohibited” status in FMCSA’s Drug and Alcohol Clearinghouse will lose their State-issued commercial driving privileges. Learn more at</w:t>
      </w:r>
      <w:r w:rsidR="00062210" w:rsidRPr="007C575F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hyperlink r:id="rId11" w:history="1">
        <w:r w:rsidR="00062210" w:rsidRPr="00065D12">
          <w:rPr>
            <w:rStyle w:val="Hyperlink"/>
            <w:rFonts w:ascii="Calibri" w:hAnsi="Calibri" w:cs="Calibri"/>
            <w:shd w:val="clear" w:color="auto" w:fill="FFFFFF"/>
          </w:rPr>
          <w:t>https://clearinghouse.fmcsa.dot.gov</w:t>
        </w:r>
      </w:hyperlink>
      <w:r w:rsidR="0006221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FE4C5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#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CDLdowngrades</w:t>
      </w:r>
    </w:p>
    <w:p w14:paraId="16880AB3" w14:textId="0D68BC82" w:rsidR="000A3920" w:rsidRPr="00AA0F58" w:rsidRDefault="000A3920" w:rsidP="000A3920">
      <w:pPr>
        <w:pStyle w:val="NoSpacing"/>
        <w:numPr>
          <w:ilvl w:val="0"/>
          <w:numId w:val="1"/>
        </w:numPr>
        <w:spacing w:after="240"/>
        <w:rPr>
          <w:rStyle w:val="eop"/>
        </w:rPr>
      </w:pPr>
      <w:r w:rsidRPr="007C575F">
        <w:rPr>
          <w:rStyle w:val="normaltextrun"/>
          <w:rFonts w:ascii="Calibri" w:hAnsi="Calibri" w:cs="Calibri"/>
          <w:shd w:val="clear" w:color="auto" w:fill="FFFFFF"/>
        </w:rPr>
        <w:t>CMV drivers with violations in FMCSA</w:t>
      </w:r>
      <w:r w:rsidR="00F4024D" w:rsidRPr="007C575F">
        <w:rPr>
          <w:rStyle w:val="normaltextrun"/>
          <w:rFonts w:ascii="Calibri" w:hAnsi="Calibri" w:cs="Calibri"/>
          <w:shd w:val="clear" w:color="auto" w:fill="FFFFFF"/>
        </w:rPr>
        <w:t xml:space="preserve">’s Drug and Alcohol </w:t>
      </w:r>
      <w:r w:rsidRPr="007C575F">
        <w:rPr>
          <w:rStyle w:val="normaltextrun"/>
          <w:rFonts w:ascii="Calibri" w:hAnsi="Calibri" w:cs="Calibri"/>
          <w:shd w:val="clear" w:color="auto" w:fill="FFFFFF"/>
        </w:rPr>
        <w:t xml:space="preserve">Clearinghouse must complete the return-to-duty process or </w:t>
      </w:r>
      <w:r w:rsidR="00A82305">
        <w:rPr>
          <w:rStyle w:val="normaltextrun"/>
          <w:rFonts w:ascii="Calibri" w:hAnsi="Calibri" w:cs="Calibri"/>
          <w:shd w:val="clear" w:color="auto" w:fill="FFFFFF"/>
        </w:rPr>
        <w:t xml:space="preserve">they </w:t>
      </w:r>
      <w:r w:rsidRPr="007C575F">
        <w:rPr>
          <w:rStyle w:val="normaltextrun"/>
          <w:rFonts w:ascii="Calibri" w:hAnsi="Calibri" w:cs="Calibri"/>
          <w:shd w:val="clear" w:color="auto" w:fill="FFFFFF"/>
        </w:rPr>
        <w:t>will lose</w:t>
      </w:r>
      <w:r w:rsidR="007C575F" w:rsidRPr="007C575F">
        <w:rPr>
          <w:rStyle w:val="normaltextrun"/>
          <w:rFonts w:ascii="Calibri" w:hAnsi="Calibri" w:cs="Calibri"/>
          <w:shd w:val="clear" w:color="auto" w:fill="FFFFFF"/>
        </w:rPr>
        <w:t xml:space="preserve"> their</w:t>
      </w:r>
      <w:r w:rsidRPr="007C575F">
        <w:rPr>
          <w:rStyle w:val="normaltextrun"/>
          <w:rFonts w:ascii="Calibri" w:hAnsi="Calibri" w:cs="Calibri"/>
          <w:shd w:val="clear" w:color="auto" w:fill="FFFFFF"/>
        </w:rPr>
        <w:t xml:space="preserve"> commercial driving privilege</w:t>
      </w:r>
      <w:r w:rsidR="007C575F" w:rsidRPr="007C575F">
        <w:rPr>
          <w:rStyle w:val="normaltextrun"/>
          <w:rFonts w:ascii="Calibri" w:hAnsi="Calibri" w:cs="Calibri"/>
          <w:shd w:val="clear" w:color="auto" w:fill="FFFFFF"/>
        </w:rPr>
        <w:t>s starting November 18, 2024</w:t>
      </w:r>
      <w:r w:rsidRPr="007C575F">
        <w:rPr>
          <w:rStyle w:val="normaltextrun"/>
          <w:rFonts w:ascii="Calibri" w:hAnsi="Calibri" w:cs="Calibri"/>
          <w:shd w:val="clear" w:color="auto" w:fill="FFFFFF"/>
        </w:rPr>
        <w:t xml:space="preserve">. Learn more at </w:t>
      </w:r>
      <w:hyperlink r:id="rId12" w:history="1">
        <w:r w:rsidRPr="00065D12">
          <w:rPr>
            <w:rStyle w:val="Hyperlink"/>
            <w:rFonts w:ascii="Calibri" w:hAnsi="Calibri" w:cs="Calibri"/>
            <w:shd w:val="clear" w:color="auto" w:fill="FFFFFF"/>
          </w:rPr>
          <w:t>https://clearinghouse.fmcsa.dot.gov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 #CDLdowngrades</w:t>
      </w:r>
    </w:p>
    <w:p w14:paraId="130A782C" w14:textId="2B356B5A" w:rsidR="008055E2" w:rsidRPr="008055E2" w:rsidRDefault="008055E2" w:rsidP="318D46C1">
      <w:pPr>
        <w:pStyle w:val="NoSpacing"/>
        <w:numPr>
          <w:ilvl w:val="0"/>
          <w:numId w:val="1"/>
        </w:numPr>
        <w:spacing w:after="240"/>
        <w:rPr>
          <w:rStyle w:val="normaltextrun"/>
        </w:rPr>
      </w:pPr>
      <w:r w:rsidRPr="318D46C1">
        <w:rPr>
          <w:rStyle w:val="normaltextrun"/>
          <w:shd w:val="clear" w:color="auto" w:fill="FFFFFF"/>
        </w:rPr>
        <w:t>Do you have a violation in FMCSA's Drug and Alcohol Clearinghouse? If so, you may soon lose your CDL privileges. Learn about the new Clearinghouse-II Federal regs at</w:t>
      </w:r>
      <w:r w:rsidR="007B1701" w:rsidRPr="318D46C1">
        <w:rPr>
          <w:rStyle w:val="normaltextrun"/>
          <w:shd w:val="clear" w:color="auto" w:fill="FFFFFF"/>
        </w:rPr>
        <w:t xml:space="preserve"> </w:t>
      </w:r>
      <w:hyperlink r:id="rId13" w:history="1">
        <w:r w:rsidR="007B1701" w:rsidRPr="318D46C1">
          <w:rPr>
            <w:rStyle w:val="Hyperlink"/>
            <w:shd w:val="clear" w:color="auto" w:fill="FFFFFF"/>
          </w:rPr>
          <w:t>https://clearinghouse.fmcsa.dot.gov</w:t>
        </w:r>
      </w:hyperlink>
      <w:r w:rsidRPr="318D46C1">
        <w:rPr>
          <w:rStyle w:val="normaltextrun"/>
          <w:shd w:val="clear" w:color="auto" w:fill="FFFFFF"/>
        </w:rPr>
        <w:t>. #CDLdowngrades</w:t>
      </w:r>
    </w:p>
    <w:p w14:paraId="1484821E" w14:textId="441AC495" w:rsidR="00965AD4" w:rsidRDefault="00965AD4" w:rsidP="00965AD4">
      <w:pPr>
        <w:pStyle w:val="NoSpacing"/>
        <w:numPr>
          <w:ilvl w:val="0"/>
          <w:numId w:val="1"/>
        </w:numPr>
        <w:spacing w:after="240"/>
        <w:rPr>
          <w:rFonts w:cstheme="minorHAnsi"/>
        </w:rPr>
      </w:pPr>
      <w:r w:rsidRPr="00965AD4">
        <w:rPr>
          <w:rFonts w:cstheme="minorHAnsi"/>
        </w:rPr>
        <w:t>New Federal regulations</w:t>
      </w:r>
      <w:r>
        <w:rPr>
          <w:rFonts w:cstheme="minorHAnsi"/>
        </w:rPr>
        <w:t xml:space="preserve"> will</w:t>
      </w:r>
      <w:r w:rsidRPr="00965AD4">
        <w:rPr>
          <w:rFonts w:cstheme="minorHAnsi"/>
        </w:rPr>
        <w:t xml:space="preserve"> impact </w:t>
      </w:r>
      <w:r>
        <w:rPr>
          <w:rFonts w:cstheme="minorHAnsi"/>
        </w:rPr>
        <w:t xml:space="preserve">the </w:t>
      </w:r>
      <w:r w:rsidRPr="00965AD4">
        <w:rPr>
          <w:rFonts w:cstheme="minorHAnsi"/>
        </w:rPr>
        <w:t>commercial driving privileges</w:t>
      </w:r>
      <w:r>
        <w:rPr>
          <w:rFonts w:cstheme="minorHAnsi"/>
        </w:rPr>
        <w:t xml:space="preserve"> for drivers in a “prohibited” status in FMCSA’s Drug and Alcohol Clearinghouse.</w:t>
      </w:r>
      <w:r w:rsidRPr="00965AD4">
        <w:rPr>
          <w:rFonts w:cstheme="minorHAnsi"/>
        </w:rPr>
        <w:t xml:space="preserve"> Learn more</w:t>
      </w:r>
      <w:r>
        <w:rPr>
          <w:rFonts w:cstheme="minorHAnsi"/>
        </w:rPr>
        <w:t xml:space="preserve"> at </w:t>
      </w:r>
      <w:hyperlink r:id="rId14" w:history="1">
        <w:r w:rsidRPr="00BC08A8">
          <w:rPr>
            <w:rStyle w:val="Hyperlink"/>
            <w:rFonts w:cstheme="minorHAnsi"/>
          </w:rPr>
          <w:t>https://clearinghouse.fmcsa.dot.gov</w:t>
        </w:r>
      </w:hyperlink>
      <w:r>
        <w:rPr>
          <w:rFonts w:cstheme="minorHAnsi"/>
        </w:rPr>
        <w:t>. #CDLdowngrades</w:t>
      </w:r>
    </w:p>
    <w:p w14:paraId="4E110A56" w14:textId="260D325C" w:rsidR="008055E2" w:rsidRPr="008055E2" w:rsidRDefault="008055E2" w:rsidP="78BC91D8">
      <w:pPr>
        <w:pStyle w:val="NoSpacing"/>
        <w:numPr>
          <w:ilvl w:val="0"/>
          <w:numId w:val="1"/>
        </w:numPr>
        <w:spacing w:after="240"/>
      </w:pPr>
      <w:r>
        <w:t xml:space="preserve">New Federal regs support FMCSA’s goal of ensuring that only qualified drivers may obtain </w:t>
      </w:r>
      <w:r w:rsidR="2BCF51AC">
        <w:t xml:space="preserve">and </w:t>
      </w:r>
      <w:r w:rsidR="00820C56">
        <w:t xml:space="preserve">possess </w:t>
      </w:r>
      <w:r>
        <w:t xml:space="preserve">a CDL. Beginning Nov. 18, 2024, </w:t>
      </w:r>
      <w:r w:rsidR="002E2E4D">
        <w:t xml:space="preserve">some </w:t>
      </w:r>
      <w:r>
        <w:t xml:space="preserve">drivers with violations in the Clearinghouse will lose their CDL. Learn more: </w:t>
      </w:r>
      <w:hyperlink r:id="rId15">
        <w:r w:rsidRPr="318D46C1">
          <w:rPr>
            <w:rStyle w:val="Hyperlink"/>
          </w:rPr>
          <w:t>https://clearinghouse.fmcsa.dot.gov</w:t>
        </w:r>
      </w:hyperlink>
      <w:r>
        <w:t>. #CDLdowngrades</w:t>
      </w:r>
    </w:p>
    <w:sectPr w:rsidR="008055E2" w:rsidRPr="008055E2" w:rsidSect="00D5761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231A" w14:textId="77777777" w:rsidR="00D57611" w:rsidRDefault="00D57611" w:rsidP="00062210">
      <w:pPr>
        <w:spacing w:after="0" w:line="240" w:lineRule="auto"/>
      </w:pPr>
      <w:r>
        <w:separator/>
      </w:r>
    </w:p>
  </w:endnote>
  <w:endnote w:type="continuationSeparator" w:id="0">
    <w:p w14:paraId="0290FC47" w14:textId="77777777" w:rsidR="00D57611" w:rsidRDefault="00D57611" w:rsidP="0006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54A5" w14:textId="77777777" w:rsidR="00D57611" w:rsidRDefault="00D57611" w:rsidP="00062210">
      <w:pPr>
        <w:spacing w:after="0" w:line="240" w:lineRule="auto"/>
      </w:pPr>
      <w:r>
        <w:separator/>
      </w:r>
    </w:p>
  </w:footnote>
  <w:footnote w:type="continuationSeparator" w:id="0">
    <w:p w14:paraId="1596AF29" w14:textId="77777777" w:rsidR="00D57611" w:rsidRDefault="00D57611" w:rsidP="0006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91F9" w14:textId="163CF2A7" w:rsidR="00F35634" w:rsidRDefault="00F356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EA41A3" wp14:editId="3B55FC63">
          <wp:simplePos x="0" y="0"/>
          <wp:positionH relativeFrom="column">
            <wp:posOffset>-971550</wp:posOffset>
          </wp:positionH>
          <wp:positionV relativeFrom="paragraph">
            <wp:posOffset>-449580</wp:posOffset>
          </wp:positionV>
          <wp:extent cx="7815580" cy="815340"/>
          <wp:effectExtent l="0" t="0" r="0" b="3810"/>
          <wp:wrapNone/>
          <wp:docPr id="2" name="Picture 2" descr="heade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5F60A" w14:textId="77777777" w:rsidR="00F35634" w:rsidRDefault="00F35634">
    <w:pPr>
      <w:pStyle w:val="Header"/>
    </w:pPr>
  </w:p>
  <w:p w14:paraId="1E54C35E" w14:textId="03635EEA" w:rsidR="00062210" w:rsidRDefault="0006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941"/>
    <w:multiLevelType w:val="multilevel"/>
    <w:tmpl w:val="243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A17D7"/>
    <w:multiLevelType w:val="hybridMultilevel"/>
    <w:tmpl w:val="8DD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87104"/>
    <w:multiLevelType w:val="multilevel"/>
    <w:tmpl w:val="12F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4713217">
    <w:abstractNumId w:val="1"/>
  </w:num>
  <w:num w:numId="2" w16cid:durableId="1617633762">
    <w:abstractNumId w:val="2"/>
  </w:num>
  <w:num w:numId="3" w16cid:durableId="205083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10"/>
    <w:rsid w:val="00053321"/>
    <w:rsid w:val="00062210"/>
    <w:rsid w:val="000A3920"/>
    <w:rsid w:val="00165D76"/>
    <w:rsid w:val="002E2E4D"/>
    <w:rsid w:val="0054127D"/>
    <w:rsid w:val="005F6294"/>
    <w:rsid w:val="006F0CC4"/>
    <w:rsid w:val="007303A9"/>
    <w:rsid w:val="007B1701"/>
    <w:rsid w:val="007C575F"/>
    <w:rsid w:val="008055E2"/>
    <w:rsid w:val="00820C56"/>
    <w:rsid w:val="00853664"/>
    <w:rsid w:val="00885D7C"/>
    <w:rsid w:val="008B6879"/>
    <w:rsid w:val="008F5EAF"/>
    <w:rsid w:val="00965AD4"/>
    <w:rsid w:val="00A82305"/>
    <w:rsid w:val="00A8307B"/>
    <w:rsid w:val="00B132B1"/>
    <w:rsid w:val="00D57611"/>
    <w:rsid w:val="00DD499E"/>
    <w:rsid w:val="00E9663B"/>
    <w:rsid w:val="00F35634"/>
    <w:rsid w:val="00F4024D"/>
    <w:rsid w:val="00FE3778"/>
    <w:rsid w:val="00FE4C59"/>
    <w:rsid w:val="09B9902F"/>
    <w:rsid w:val="1025D047"/>
    <w:rsid w:val="2BCF51AC"/>
    <w:rsid w:val="318D46C1"/>
    <w:rsid w:val="78BC9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98C3"/>
  <w15:chartTrackingRefBased/>
  <w15:docId w15:val="{0CC260D2-F5D9-4DBA-87FD-3A442B1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2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210"/>
    <w:rPr>
      <w:color w:val="0000FF"/>
      <w:u w:val="single"/>
    </w:rPr>
  </w:style>
  <w:style w:type="paragraph" w:styleId="NoSpacing">
    <w:name w:val="No Spacing"/>
    <w:uiPriority w:val="1"/>
    <w:qFormat/>
    <w:rsid w:val="0006221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62210"/>
  </w:style>
  <w:style w:type="character" w:customStyle="1" w:styleId="eop">
    <w:name w:val="eop"/>
    <w:basedOn w:val="DefaultParagraphFont"/>
    <w:rsid w:val="00062210"/>
  </w:style>
  <w:style w:type="character" w:customStyle="1" w:styleId="scxw150850594">
    <w:name w:val="scxw150850594"/>
    <w:basedOn w:val="DefaultParagraphFont"/>
    <w:rsid w:val="00062210"/>
  </w:style>
  <w:style w:type="character" w:customStyle="1" w:styleId="scxw133405738">
    <w:name w:val="scxw133405738"/>
    <w:basedOn w:val="DefaultParagraphFont"/>
    <w:rsid w:val="00062210"/>
  </w:style>
  <w:style w:type="paragraph" w:customStyle="1" w:styleId="paragraph">
    <w:name w:val="paragraph"/>
    <w:basedOn w:val="Normal"/>
    <w:rsid w:val="0006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10"/>
  </w:style>
  <w:style w:type="paragraph" w:styleId="Footer">
    <w:name w:val="footer"/>
    <w:basedOn w:val="Normal"/>
    <w:link w:val="FooterChar"/>
    <w:uiPriority w:val="99"/>
    <w:unhideWhenUsed/>
    <w:rsid w:val="0006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10"/>
  </w:style>
  <w:style w:type="character" w:customStyle="1" w:styleId="Heading2Char">
    <w:name w:val="Heading 2 Char"/>
    <w:basedOn w:val="DefaultParagraphFont"/>
    <w:link w:val="Heading2"/>
    <w:uiPriority w:val="9"/>
    <w:rsid w:val="0006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356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127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2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earinghouse.fmcsa.dot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earinghouse.fmcsa.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aringhouse.fmcsa.dot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earinghouse.fmcsa.dot.gov" TargetMode="External"/><Relationship Id="rId10" Type="http://schemas.openxmlformats.org/officeDocument/2006/relationships/hyperlink" Target="https://clearinghouse.fmcsa.dot.gov/resource/page/sdla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earinghouse.fmcsa.do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938522-337a-4aff-aaca-9aa7f61f1a2e">
      <Terms xmlns="http://schemas.microsoft.com/office/infopath/2007/PartnerControls"/>
    </lcf76f155ced4ddcb4097134ff3c332f>
    <TaxCatchAll xmlns="58f509ee-0e07-4739-86e5-4c23e80f2294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7D927560F17498DD3A3FB7893CA54" ma:contentTypeVersion="15" ma:contentTypeDescription="Create a new document." ma:contentTypeScope="" ma:versionID="bd613e19c02db41b958cbc47b8e96355">
  <xsd:schema xmlns:xsd="http://www.w3.org/2001/XMLSchema" xmlns:xs="http://www.w3.org/2001/XMLSchema" xmlns:p="http://schemas.microsoft.com/office/2006/metadata/properties" xmlns:ns2="fb938522-337a-4aff-aaca-9aa7f61f1a2e" xmlns:ns3="58f509ee-0e07-4739-86e5-4c23e80f2294" targetNamespace="http://schemas.microsoft.com/office/2006/metadata/properties" ma:root="true" ma:fieldsID="d5de39e7833bfd8f7d7e14e6bdfd7902" ns2:_="" ns3:_="">
    <xsd:import namespace="fb938522-337a-4aff-aaca-9aa7f61f1a2e"/>
    <xsd:import namespace="58f509ee-0e07-4739-86e5-4c23e80f2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38522-337a-4aff-aaca-9aa7f61f1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509ee-0e07-4739-86e5-4c23e80f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ff641a7-791b-4bc0-a1bb-74a48bba16fd}" ma:internalName="TaxCatchAll" ma:showField="CatchAllData" ma:web="58f509ee-0e07-4739-86e5-4c23e80f2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C9940-268B-4653-B4A8-44E53E1F3614}">
  <ds:schemaRefs>
    <ds:schemaRef ds:uri="http://schemas.microsoft.com/office/2006/metadata/properties"/>
    <ds:schemaRef ds:uri="http://schemas.microsoft.com/office/infopath/2007/PartnerControls"/>
    <ds:schemaRef ds:uri="fb938522-337a-4aff-aaca-9aa7f61f1a2e"/>
    <ds:schemaRef ds:uri="58f509ee-0e07-4739-86e5-4c23e80f2294"/>
  </ds:schemaRefs>
</ds:datastoreItem>
</file>

<file path=customXml/itemProps2.xml><?xml version="1.0" encoding="utf-8"?>
<ds:datastoreItem xmlns:ds="http://schemas.openxmlformats.org/officeDocument/2006/customXml" ds:itemID="{44CF08DE-E827-48DF-95DD-55E9F406E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D1E8A-741B-4A40-9979-050E0DCDE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38522-337a-4aff-aaca-9aa7f61f1a2e"/>
    <ds:schemaRef ds:uri="58f509ee-0e07-4739-86e5-4c23e80f2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Hacker, Elizabeth (Volpe)</dc:creator>
  <cp:keywords/>
  <dc:description/>
  <cp:lastModifiedBy>Luu, Kathryn (Volpe)</cp:lastModifiedBy>
  <cp:revision>2</cp:revision>
  <dcterms:created xsi:type="dcterms:W3CDTF">2024-01-22T21:28:00Z</dcterms:created>
  <dcterms:modified xsi:type="dcterms:W3CDTF">2024-01-22T21:28:00Z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0x0101003447D927560F17498DD3A3FB7893CA54</vt:lpwstr>
  </property>
  <property fmtid="{D5CDD505-2E9C-101B-9397-08002B2CF9AE}" pid="3" name="MediaServiceImageTags">
    <vt:lpwstr/>
  </property>
</Properties>
</file>